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906F" w14:textId="28C49411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  <w:r w:rsidRPr="004839E3">
        <w:rPr>
          <w:rFonts w:ascii="Arial" w:hAnsi="Arial" w:cs="Arial"/>
          <w:b/>
          <w:bCs/>
          <w:sz w:val="24"/>
          <w:szCs w:val="24"/>
          <w:highlight w:val="red"/>
          <w:lang w:val="en-US"/>
        </w:rPr>
        <w:t>Tender Closing Date Extension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34F650BA" w14:textId="77777777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1BACF79" w14:textId="77777777" w:rsidR="004839E3" w:rsidRPr="004839E3" w:rsidRDefault="004839E3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r w:rsidRPr="004839E3">
        <w:rPr>
          <w:rFonts w:ascii="Arial" w:eastAsia="Calibri" w:hAnsi="Arial" w:cs="Arial"/>
          <w:b/>
          <w:sz w:val="24"/>
          <w:lang w:val="en-US"/>
        </w:rPr>
        <w:t>ESKOM HOLDINGS SOC LTD</w:t>
      </w:r>
    </w:p>
    <w:p w14:paraId="26B64846" w14:textId="6C7A7561" w:rsidR="004839E3" w:rsidRPr="004839E3" w:rsidRDefault="00F706EE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bookmarkStart w:id="0" w:name="_Hlk212646786"/>
      <w:r w:rsidRPr="00F706EE">
        <w:rPr>
          <w:rFonts w:ascii="Arial" w:eastAsia="Calibri" w:hAnsi="Arial" w:cs="Arial"/>
          <w:b/>
          <w:sz w:val="24"/>
          <w:lang w:val="en-US"/>
        </w:rPr>
        <w:t>INVITATION TO TENDER (ITT) FOR THE DESIGN, MANUFACTURE, SUPPLY AND DELIVERY OF ESTIMATED QUANTITIES OF OPTICAL GROUND WIRE (OPGW) CABLES ON AN “AS AND WHEN” REQUIRED BASIS FOR A PERIOD OF FIVE (5) YEARS.</w:t>
      </w:r>
    </w:p>
    <w:tbl>
      <w:tblPr>
        <w:tblStyle w:val="TableGrid"/>
        <w:tblW w:w="11058" w:type="dxa"/>
        <w:jc w:val="center"/>
        <w:tblLook w:val="04A0" w:firstRow="1" w:lastRow="0" w:firstColumn="1" w:lastColumn="0" w:noHBand="0" w:noVBand="1"/>
      </w:tblPr>
      <w:tblGrid>
        <w:gridCol w:w="5506"/>
        <w:gridCol w:w="5552"/>
      </w:tblGrid>
      <w:tr w:rsidR="004839E3" w:rsidRPr="004839E3" w14:paraId="384EF0E8" w14:textId="77777777" w:rsidTr="00147D79">
        <w:trPr>
          <w:jc w:val="center"/>
        </w:trPr>
        <w:tc>
          <w:tcPr>
            <w:tcW w:w="5506" w:type="dxa"/>
          </w:tcPr>
          <w:bookmarkEnd w:id="0"/>
          <w:p w14:paraId="39FF6DE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number</w:t>
            </w:r>
          </w:p>
          <w:p w14:paraId="172769BF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5E10746A" w14:textId="21AB32BD" w:rsidR="004839E3" w:rsidRPr="004839E3" w:rsidRDefault="00F706EE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F706EE">
              <w:rPr>
                <w:rFonts w:ascii="Arial" w:eastAsia="Calibri" w:hAnsi="Arial" w:cs="Arial"/>
                <w:b/>
                <w:sz w:val="24"/>
                <w:lang w:val="en-US"/>
              </w:rPr>
              <w:t>E2009DXGP</w:t>
            </w:r>
          </w:p>
        </w:tc>
      </w:tr>
      <w:tr w:rsidR="004839E3" w:rsidRPr="004839E3" w14:paraId="1D7732E9" w14:textId="77777777" w:rsidTr="00147D79">
        <w:trPr>
          <w:jc w:val="center"/>
        </w:trPr>
        <w:tc>
          <w:tcPr>
            <w:tcW w:w="5506" w:type="dxa"/>
          </w:tcPr>
          <w:p w14:paraId="477CCB6C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Issue date</w:t>
            </w:r>
          </w:p>
          <w:p w14:paraId="1994D19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7D396225" w14:textId="5AD1DCB7" w:rsidR="004839E3" w:rsidRPr="004839E3" w:rsidRDefault="00F706EE" w:rsidP="004839E3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lang w:val="en-US"/>
              </w:rPr>
              <w:t>21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>/11/2025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ab/>
            </w:r>
          </w:p>
        </w:tc>
      </w:tr>
      <w:tr w:rsidR="004839E3" w:rsidRPr="004839E3" w14:paraId="33146155" w14:textId="77777777" w:rsidTr="00147D79">
        <w:trPr>
          <w:jc w:val="center"/>
        </w:trPr>
        <w:tc>
          <w:tcPr>
            <w:tcW w:w="5506" w:type="dxa"/>
          </w:tcPr>
          <w:p w14:paraId="00E8C5BA" w14:textId="1AEBC5A3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New Closing date </w:t>
            </w:r>
            <w:r w:rsidRPr="006E10D6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and time</w:t>
            </w:r>
          </w:p>
          <w:p w14:paraId="7CF62312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</w:p>
        </w:tc>
        <w:tc>
          <w:tcPr>
            <w:tcW w:w="5552" w:type="dxa"/>
          </w:tcPr>
          <w:p w14:paraId="09AC53B8" w14:textId="14634A34" w:rsidR="004839E3" w:rsidRPr="004839E3" w:rsidRDefault="00F706EE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26 </w:t>
            </w:r>
            <w:r w:rsidR="004839E3"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January 2026 at 10h00 South African Standard Time (SAST)</w:t>
            </w:r>
          </w:p>
        </w:tc>
      </w:tr>
      <w:tr w:rsidR="004839E3" w:rsidRPr="004839E3" w14:paraId="6AB6F19A" w14:textId="77777777" w:rsidTr="00147D79">
        <w:trPr>
          <w:jc w:val="center"/>
        </w:trPr>
        <w:tc>
          <w:tcPr>
            <w:tcW w:w="5506" w:type="dxa"/>
          </w:tcPr>
          <w:p w14:paraId="2FE6C92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validity period</w:t>
            </w:r>
          </w:p>
          <w:p w14:paraId="43BFBDC0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2DDF4DC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182 days from the closing date and time</w:t>
            </w:r>
          </w:p>
        </w:tc>
      </w:tr>
      <w:tr w:rsidR="004839E3" w:rsidRPr="004839E3" w14:paraId="7E6B71C3" w14:textId="77777777" w:rsidTr="00147D79">
        <w:trPr>
          <w:trHeight w:val="970"/>
          <w:jc w:val="center"/>
        </w:trPr>
        <w:tc>
          <w:tcPr>
            <w:tcW w:w="5506" w:type="dxa"/>
          </w:tcPr>
          <w:p w14:paraId="4137039A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Tenders are to be submitted electronically via Eskom E- tendering site by the stipulated closing date and time.</w:t>
            </w:r>
          </w:p>
          <w:p w14:paraId="7691EFCD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  <w:p w14:paraId="57A988E7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  <w:t>Please note it is the responsibility of the supplier to ensure that the tender submission is submitted before the closing time</w:t>
            </w:r>
          </w:p>
        </w:tc>
        <w:tc>
          <w:tcPr>
            <w:tcW w:w="5552" w:type="dxa"/>
          </w:tcPr>
          <w:p w14:paraId="1DF5E275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</w:p>
          <w:p w14:paraId="7CFD627D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hyperlink r:id="rId7" w:history="1">
              <w:r w:rsidRPr="004839E3">
                <w:rPr>
                  <w:rFonts w:ascii="Arial" w:eastAsia="Calibri" w:hAnsi="Arial" w:cs="Arial"/>
                  <w:b/>
                  <w:color w:val="0000FF"/>
                  <w:sz w:val="24"/>
                  <w:u w:val="single"/>
                  <w:lang w:val="en-US"/>
                </w:rPr>
                <w:t>https://etendering.eskom.co.za/login</w:t>
              </w:r>
            </w:hyperlink>
          </w:p>
          <w:p w14:paraId="1FB85A4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</w:tr>
    </w:tbl>
    <w:p w14:paraId="7AF8333B" w14:textId="77777777" w:rsidR="004839E3" w:rsidRPr="004839E3" w:rsidRDefault="004839E3" w:rsidP="004839E3">
      <w:pPr>
        <w:spacing w:before="240"/>
        <w:ind w:left="-624" w:right="-397"/>
        <w:jc w:val="both"/>
        <w:rPr>
          <w:rFonts w:ascii="Arial" w:eastAsia="Calibri" w:hAnsi="Arial" w:cs="Arial"/>
          <w:b/>
          <w:i/>
          <w:sz w:val="24"/>
          <w:lang w:val="en-US"/>
        </w:rPr>
      </w:pPr>
    </w:p>
    <w:p w14:paraId="1B1D6650" w14:textId="4D5B5006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7E3C5564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2F96F35C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sectPr w:rsidR="004839E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A7AD5" w14:textId="77777777" w:rsidR="00E53DC7" w:rsidRDefault="00E53DC7" w:rsidP="004839E3">
      <w:pPr>
        <w:spacing w:after="0" w:line="240" w:lineRule="auto"/>
      </w:pPr>
      <w:r>
        <w:separator/>
      </w:r>
    </w:p>
  </w:endnote>
  <w:endnote w:type="continuationSeparator" w:id="0">
    <w:p w14:paraId="5461A8D0" w14:textId="77777777" w:rsidR="00E53DC7" w:rsidRDefault="00E53DC7" w:rsidP="0048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BB62B" w14:textId="77777777" w:rsidR="00E53DC7" w:rsidRDefault="00E53DC7" w:rsidP="004839E3">
      <w:pPr>
        <w:spacing w:after="0" w:line="240" w:lineRule="auto"/>
      </w:pPr>
      <w:r>
        <w:separator/>
      </w:r>
    </w:p>
  </w:footnote>
  <w:footnote w:type="continuationSeparator" w:id="0">
    <w:p w14:paraId="5D064E68" w14:textId="77777777" w:rsidR="00E53DC7" w:rsidRDefault="00E53DC7" w:rsidP="00483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4839E3" w:rsidRPr="004839E3" w14:paraId="22A96658" w14:textId="77777777" w:rsidTr="00147D79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2E63C15B" w14:textId="77777777" w:rsidR="004839E3" w:rsidRPr="004839E3" w:rsidRDefault="00000000" w:rsidP="004839E3">
          <w:pPr>
            <w:tabs>
              <w:tab w:val="left" w:pos="8160"/>
            </w:tabs>
            <w:spacing w:after="0"/>
            <w:jc w:val="center"/>
            <w:rPr>
              <w:rFonts w:ascii="Calibri" w:eastAsia="Calibri" w:hAnsi="Calibri" w:cs="Times New Roman"/>
              <w:b/>
              <w:lang w:val="en-GB"/>
            </w:rPr>
          </w:pPr>
          <w:r>
            <w:rPr>
              <w:rFonts w:ascii="Calibri" w:eastAsia="Calibri" w:hAnsi="Calibri" w:cs="Times New Roman"/>
              <w:b/>
              <w:lang w:val="en-GB"/>
            </w:rPr>
            <w:object w:dxaOrig="1440" w:dyaOrig="1440" w14:anchorId="3DED31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825740812" r:id="rId2"/>
            </w:object>
          </w:r>
        </w:p>
      </w:tc>
      <w:tc>
        <w:tcPr>
          <w:tcW w:w="3544" w:type="dxa"/>
          <w:vMerge w:val="restart"/>
          <w:vAlign w:val="center"/>
        </w:tcPr>
        <w:p w14:paraId="43FD818C" w14:textId="77777777" w:rsidR="004839E3" w:rsidRPr="004839E3" w:rsidRDefault="004839E3" w:rsidP="004839E3">
          <w:pPr>
            <w:spacing w:after="0" w:line="240" w:lineRule="auto"/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lang w:val="en-GB"/>
            </w:rPr>
            <w:t>Invitation to Tender</w:t>
          </w:r>
        </w:p>
      </w:tc>
      <w:tc>
        <w:tcPr>
          <w:tcW w:w="1559" w:type="dxa"/>
          <w:vAlign w:val="center"/>
        </w:tcPr>
        <w:p w14:paraId="6F5FA841" w14:textId="77777777" w:rsidR="004839E3" w:rsidRPr="004839E3" w:rsidRDefault="004839E3" w:rsidP="004839E3">
          <w:pPr>
            <w:spacing w:after="0" w:line="240" w:lineRule="auto"/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  <w:t>Document Identifier</w:t>
          </w:r>
        </w:p>
      </w:tc>
      <w:tc>
        <w:tcPr>
          <w:tcW w:w="1701" w:type="dxa"/>
          <w:vAlign w:val="center"/>
        </w:tcPr>
        <w:p w14:paraId="43C6C1FF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240-114238630</w:t>
          </w:r>
        </w:p>
      </w:tc>
      <w:tc>
        <w:tcPr>
          <w:tcW w:w="567" w:type="dxa"/>
          <w:vAlign w:val="center"/>
        </w:tcPr>
        <w:p w14:paraId="3B0D1B3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</w:t>
          </w:r>
        </w:p>
      </w:tc>
      <w:tc>
        <w:tcPr>
          <w:tcW w:w="567" w:type="dxa"/>
          <w:vAlign w:val="center"/>
        </w:tcPr>
        <w:p w14:paraId="00D9128D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26</w:t>
          </w:r>
        </w:p>
      </w:tc>
    </w:tr>
    <w:tr w:rsidR="004839E3" w:rsidRPr="004839E3" w14:paraId="7082093E" w14:textId="77777777" w:rsidTr="00147D79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57C7FD8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2E554AC4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19221DF8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Effective Date</w:t>
          </w:r>
        </w:p>
      </w:tc>
      <w:tc>
        <w:tcPr>
          <w:tcW w:w="2835" w:type="dxa"/>
          <w:gridSpan w:val="3"/>
          <w:vAlign w:val="center"/>
        </w:tcPr>
        <w:p w14:paraId="4CE461A0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17 June 2025</w:t>
          </w:r>
        </w:p>
      </w:tc>
    </w:tr>
    <w:tr w:rsidR="004839E3" w:rsidRPr="004839E3" w14:paraId="2B447283" w14:textId="77777777" w:rsidTr="00147D79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47A992B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4F6E9F25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61DC236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Review Date</w:t>
          </w:r>
        </w:p>
      </w:tc>
      <w:tc>
        <w:tcPr>
          <w:tcW w:w="2835" w:type="dxa"/>
          <w:gridSpan w:val="3"/>
          <w:vAlign w:val="center"/>
        </w:tcPr>
        <w:p w14:paraId="55474C3C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June 2030</w:t>
          </w:r>
        </w:p>
      </w:tc>
    </w:tr>
  </w:tbl>
  <w:p w14:paraId="4E676443" w14:textId="77777777" w:rsidR="004839E3" w:rsidRDefault="004839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56A09"/>
    <w:multiLevelType w:val="hybridMultilevel"/>
    <w:tmpl w:val="8BB0496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535E3"/>
    <w:multiLevelType w:val="hybridMultilevel"/>
    <w:tmpl w:val="E7540EBA"/>
    <w:lvl w:ilvl="0" w:tplc="A494659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11B5C"/>
    <w:multiLevelType w:val="hybridMultilevel"/>
    <w:tmpl w:val="1C7E839A"/>
    <w:lvl w:ilvl="0" w:tplc="4F4C818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12801">
    <w:abstractNumId w:val="2"/>
  </w:num>
  <w:num w:numId="2" w16cid:durableId="1767532473">
    <w:abstractNumId w:val="1"/>
  </w:num>
  <w:num w:numId="3" w16cid:durableId="1465467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E"/>
    <w:rsid w:val="000F6713"/>
    <w:rsid w:val="00204D45"/>
    <w:rsid w:val="003965DE"/>
    <w:rsid w:val="004839E3"/>
    <w:rsid w:val="006E10D6"/>
    <w:rsid w:val="007008FA"/>
    <w:rsid w:val="00866912"/>
    <w:rsid w:val="0087277A"/>
    <w:rsid w:val="00B271FE"/>
    <w:rsid w:val="00C06364"/>
    <w:rsid w:val="00C14BB2"/>
    <w:rsid w:val="00D97907"/>
    <w:rsid w:val="00E3402D"/>
    <w:rsid w:val="00E53DC7"/>
    <w:rsid w:val="00F706EE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8DB37"/>
  <w15:chartTrackingRefBased/>
  <w15:docId w15:val="{5A011641-C5C7-4C9C-BB73-D61C7CA4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5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5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5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5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5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5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5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5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5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5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5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5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839E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E3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E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tendering.eskom.co.za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674</Characters>
  <Application>Microsoft Office Word</Application>
  <DocSecurity>0</DocSecurity>
  <Lines>37</Lines>
  <Paragraphs>18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2025-11-27T07:27:00Z</dcterms:created>
  <dcterms:modified xsi:type="dcterms:W3CDTF">2025-11-27T07:27:00Z</dcterms:modified>
</cp:coreProperties>
</file>